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4731" w14:textId="77777777" w:rsidR="00F91A03" w:rsidRPr="002C300C" w:rsidRDefault="00F91A03" w:rsidP="00F91A03">
      <w:pPr>
        <w:keepNext/>
        <w:tabs>
          <w:tab w:val="num" w:pos="0"/>
        </w:tabs>
        <w:suppressAutoHyphens/>
        <w:jc w:val="center"/>
        <w:outlineLvl w:val="6"/>
        <w:rPr>
          <w:lang w:val="kk-KZ" w:eastAsia="ar-SA"/>
        </w:rPr>
      </w:pPr>
      <w:r w:rsidRPr="002C300C">
        <w:rPr>
          <w:b/>
          <w:lang w:val="kk-KZ" w:eastAsia="ar-SA"/>
        </w:rPr>
        <w:t>АЛЬ-ФАРАБИ АТЫНДАҒЫ ҚАЗАҚ ҰЛТТЫҚ УНИВЕРСИТЕТІ</w:t>
      </w:r>
    </w:p>
    <w:p w14:paraId="607EDFDE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ФИЗИКА-ТЕХНИКАЛЫҚ ФАКУЛЬТЕТІ</w:t>
      </w:r>
    </w:p>
    <w:p w14:paraId="7E5F39E7" w14:textId="77777777" w:rsidR="00F91A03" w:rsidRPr="002C300C" w:rsidRDefault="00F91A03" w:rsidP="00F91A03">
      <w:pPr>
        <w:suppressAutoHyphens/>
        <w:jc w:val="center"/>
        <w:rPr>
          <w:b/>
          <w:lang w:val="kk-KZ" w:eastAsia="ar-SA"/>
        </w:rPr>
      </w:pPr>
      <w:r w:rsidRPr="002C300C">
        <w:rPr>
          <w:b/>
          <w:lang w:val="kk-KZ" w:eastAsia="ar-SA"/>
        </w:rPr>
        <w:t>Қатты дене және бейсызық физика кафедрасы</w:t>
      </w:r>
    </w:p>
    <w:p w14:paraId="263D43E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17631831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p w14:paraId="4FA3BB69" w14:textId="77777777" w:rsidR="00F91A03" w:rsidRPr="002C300C" w:rsidRDefault="00F91A03" w:rsidP="00F91A03">
      <w:pPr>
        <w:suppressAutoHyphens/>
        <w:jc w:val="center"/>
        <w:rPr>
          <w:b/>
          <w:lang w:eastAsia="ar-SA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91A03" w:rsidRPr="002C300C" w14:paraId="402CF86D" w14:textId="77777777" w:rsidTr="00812228">
        <w:tc>
          <w:tcPr>
            <w:tcW w:w="4428" w:type="dxa"/>
          </w:tcPr>
          <w:p w14:paraId="57597A0B" w14:textId="77777777" w:rsidR="00F91A03" w:rsidRPr="002C300C" w:rsidRDefault="00F91A03" w:rsidP="00812228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14:paraId="1EABDC1A" w14:textId="77777777" w:rsidR="00F91A03" w:rsidRPr="002C300C" w:rsidRDefault="00F91A03" w:rsidP="00812228">
            <w:pPr>
              <w:keepNext/>
              <w:spacing w:after="60" w:line="254" w:lineRule="auto"/>
              <w:outlineLvl w:val="0"/>
              <w:rPr>
                <w:b/>
                <w:bCs/>
                <w:kern w:val="32"/>
                <w:lang w:val="kk-KZ"/>
              </w:rPr>
            </w:pPr>
            <w:r w:rsidRPr="002C300C">
              <w:rPr>
                <w:b/>
                <w:bCs/>
                <w:kern w:val="32"/>
                <w:lang w:val="kk-KZ"/>
              </w:rPr>
              <w:t>РАСТАЙМЫН</w:t>
            </w:r>
          </w:p>
          <w:p w14:paraId="42279EB2" w14:textId="77777777" w:rsidR="00F91A03" w:rsidRPr="002C300C" w:rsidRDefault="00F91A03" w:rsidP="00812228">
            <w:pPr>
              <w:suppressAutoHyphens/>
              <w:spacing w:line="276" w:lineRule="auto"/>
              <w:rPr>
                <w:sz w:val="20"/>
                <w:szCs w:val="20"/>
                <w:lang w:val="kk-KZ"/>
              </w:rPr>
            </w:pPr>
          </w:p>
          <w:p w14:paraId="04FFF6EC" w14:textId="77777777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  <w:rPr>
                <w:lang w:val="kk-KZ"/>
              </w:rPr>
            </w:pPr>
            <w:r w:rsidRPr="002C300C">
              <w:rPr>
                <w:b/>
                <w:lang w:val="kk-KZ"/>
              </w:rPr>
              <w:t>Факультет деканы</w:t>
            </w:r>
          </w:p>
          <w:p w14:paraId="6AB0708E" w14:textId="77777777" w:rsidR="00F91A03" w:rsidRPr="002C300C" w:rsidRDefault="00F91A03" w:rsidP="00812228">
            <w:pPr>
              <w:suppressAutoHyphens/>
              <w:spacing w:line="276" w:lineRule="auto"/>
              <w:rPr>
                <w:b/>
                <w:u w:val="single"/>
                <w:lang w:val="kk-KZ" w:eastAsia="ar-SA"/>
              </w:rPr>
            </w:pPr>
            <w:r w:rsidRPr="002C300C">
              <w:rPr>
                <w:lang w:eastAsia="ar-SA"/>
              </w:rPr>
              <w:t xml:space="preserve">____________________ </w:t>
            </w:r>
            <w:r w:rsidRPr="002C300C">
              <w:rPr>
                <w:b/>
                <w:u w:val="single"/>
                <w:lang w:val="kk-KZ" w:eastAsia="ar-SA"/>
              </w:rPr>
              <w:t>А.Е. Давлетов</w:t>
            </w:r>
          </w:p>
          <w:p w14:paraId="0DDAF9F7" w14:textId="77777777" w:rsidR="00F91A03" w:rsidRPr="002C300C" w:rsidRDefault="00F91A03" w:rsidP="00812228">
            <w:pPr>
              <w:suppressAutoHyphens/>
              <w:spacing w:line="276" w:lineRule="auto"/>
              <w:rPr>
                <w:lang w:eastAsia="ar-SA"/>
              </w:rPr>
            </w:pPr>
          </w:p>
          <w:p w14:paraId="24B42E4E" w14:textId="42D9F4B1" w:rsidR="00F91A03" w:rsidRPr="002C300C" w:rsidRDefault="00F91A03" w:rsidP="00812228">
            <w:pPr>
              <w:keepNext/>
              <w:tabs>
                <w:tab w:val="num" w:pos="0"/>
              </w:tabs>
              <w:suppressAutoHyphens/>
              <w:spacing w:line="254" w:lineRule="auto"/>
              <w:jc w:val="both"/>
              <w:outlineLvl w:val="6"/>
            </w:pPr>
            <w:r>
              <w:rPr>
                <w:b/>
              </w:rPr>
              <w:t>"______"________ 2023</w:t>
            </w:r>
            <w:r w:rsidRPr="002C300C">
              <w:rPr>
                <w:b/>
              </w:rPr>
              <w:t xml:space="preserve"> г.</w:t>
            </w:r>
          </w:p>
          <w:p w14:paraId="2F613B4E" w14:textId="77777777" w:rsidR="00F91A03" w:rsidRPr="002C300C" w:rsidRDefault="00F91A03" w:rsidP="00812228">
            <w:pPr>
              <w:suppressAutoHyphens/>
              <w:spacing w:line="276" w:lineRule="auto"/>
            </w:pPr>
          </w:p>
        </w:tc>
      </w:tr>
    </w:tbl>
    <w:p w14:paraId="18434651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67ED474C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14D51F74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F246DBF" w14:textId="77777777" w:rsidR="00F91A03" w:rsidRPr="002C300C" w:rsidRDefault="00F91A03" w:rsidP="00F91A03">
      <w:pPr>
        <w:suppressAutoHyphens/>
        <w:jc w:val="right"/>
        <w:rPr>
          <w:lang w:eastAsia="ar-SA"/>
        </w:rPr>
      </w:pPr>
    </w:p>
    <w:p w14:paraId="4393129A" w14:textId="77777777" w:rsidR="00F91A03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2C300C">
        <w:rPr>
          <w:b/>
          <w:bCs/>
          <w:lang w:val="kk-KZ"/>
        </w:rPr>
        <w:t>ДИСЦИПЛИНАНЫҢОҚУ</w:t>
      </w:r>
      <w:r w:rsidRPr="002C300C">
        <w:rPr>
          <w:bCs/>
          <w:lang w:val="kk-KZ"/>
        </w:rPr>
        <w:t>-</w:t>
      </w:r>
      <w:r w:rsidRPr="002C300C">
        <w:rPr>
          <w:b/>
          <w:bCs/>
          <w:lang w:val="kk-KZ"/>
        </w:rPr>
        <w:t>ӘДІСТЕМЕЛІККОМПЛЕКСІ</w:t>
      </w:r>
    </w:p>
    <w:p w14:paraId="7C3D6C18" w14:textId="77777777" w:rsidR="00F91A03" w:rsidRDefault="00F91A03" w:rsidP="00F91A03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kk-KZ"/>
        </w:rPr>
      </w:pPr>
      <w:r>
        <w:rPr>
          <w:rStyle w:val="FontStyle37"/>
          <w:b/>
          <w:color w:val="000000"/>
          <w:lang w:val="kk-KZ"/>
        </w:rPr>
        <w:t>S</w:t>
      </w:r>
      <w:r w:rsidRPr="00DF7577">
        <w:rPr>
          <w:rStyle w:val="FontStyle37"/>
          <w:b/>
          <w:color w:val="000000"/>
          <w:lang w:val="kk-KZ"/>
        </w:rPr>
        <w:t>S</w:t>
      </w:r>
      <w:r>
        <w:rPr>
          <w:rStyle w:val="FontStyle37"/>
          <w:b/>
          <w:color w:val="000000"/>
          <w:lang w:val="kk-KZ"/>
        </w:rPr>
        <w:t>R3</w:t>
      </w:r>
      <w:r w:rsidRPr="00DF7577">
        <w:rPr>
          <w:rStyle w:val="FontStyle37"/>
          <w:b/>
          <w:color w:val="000000"/>
          <w:lang w:val="kk-KZ"/>
        </w:rPr>
        <w:t>221</w:t>
      </w:r>
      <w:r>
        <w:rPr>
          <w:b/>
          <w:color w:val="000000"/>
          <w:sz w:val="28"/>
          <w:szCs w:val="28"/>
          <w:lang w:val="kk-KZ"/>
        </w:rPr>
        <w:t>-</w:t>
      </w:r>
      <w:r>
        <w:rPr>
          <w:b/>
          <w:bCs/>
          <w:color w:val="000000"/>
          <w:sz w:val="28"/>
          <w:szCs w:val="28"/>
          <w:lang w:val="kk-KZ"/>
        </w:rPr>
        <w:t xml:space="preserve"> «Р</w:t>
      </w:r>
      <w:r>
        <w:rPr>
          <w:b/>
          <w:color w:val="000000"/>
          <w:sz w:val="28"/>
          <w:szCs w:val="28"/>
          <w:lang w:val="kk-KZ"/>
        </w:rPr>
        <w:t>адиобайланыс желілері мен жүйесі</w:t>
      </w:r>
      <w:r>
        <w:rPr>
          <w:b/>
          <w:bCs/>
          <w:color w:val="000000"/>
          <w:sz w:val="28"/>
          <w:szCs w:val="28"/>
          <w:lang w:val="kk-KZ"/>
        </w:rPr>
        <w:t>»</w:t>
      </w:r>
    </w:p>
    <w:p w14:paraId="5B68BFDD" w14:textId="77777777" w:rsidR="00F91A03" w:rsidRDefault="00F91A03" w:rsidP="00F91A03">
      <w:pPr>
        <w:rPr>
          <w:lang w:val="kk-KZ"/>
        </w:rPr>
      </w:pPr>
    </w:p>
    <w:p w14:paraId="5C9577E5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Мамандығы «6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– Радиотехника, электроника және телекоммуникациялар»</w:t>
      </w:r>
    </w:p>
    <w:p w14:paraId="6D257AA2" w14:textId="77777777" w:rsidR="00F91A03" w:rsidRDefault="00F91A03" w:rsidP="00F91A03">
      <w:pPr>
        <w:suppressAutoHyphens/>
        <w:jc w:val="center"/>
        <w:rPr>
          <w:lang w:eastAsia="ar-SA"/>
        </w:rPr>
      </w:pPr>
    </w:p>
    <w:p w14:paraId="51DE8F03" w14:textId="7777777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val="kk-KZ" w:eastAsia="ar-SA"/>
        </w:rPr>
        <w:t>"Радиотехника" базалық пәндері бойынша білім беру бағдарламасы»</w:t>
      </w:r>
    </w:p>
    <w:p w14:paraId="62215129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33338164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9F79798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0A7F79E3" w14:textId="77777777" w:rsidR="00F91A03" w:rsidRDefault="00F91A03" w:rsidP="00F91A03">
      <w:pPr>
        <w:suppressAutoHyphens/>
        <w:jc w:val="center"/>
        <w:rPr>
          <w:lang w:val="kk-KZ" w:eastAsia="ar-SA"/>
        </w:rPr>
      </w:pPr>
    </w:p>
    <w:p w14:paraId="5773C0DF" w14:textId="415DBC57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>Курс – 3</w:t>
      </w:r>
    </w:p>
    <w:p w14:paraId="0EBB08D3" w14:textId="134BD4BB" w:rsidR="00F91A03" w:rsidRDefault="00F91A03" w:rsidP="00F91A03">
      <w:pPr>
        <w:suppressAutoHyphens/>
        <w:jc w:val="center"/>
        <w:rPr>
          <w:lang w:val="kk-KZ" w:eastAsia="ar-SA"/>
        </w:rPr>
      </w:pPr>
      <w:r>
        <w:rPr>
          <w:lang w:eastAsia="ar-SA"/>
        </w:rPr>
        <w:t>Семестр –5</w:t>
      </w:r>
    </w:p>
    <w:p w14:paraId="384E4A04" w14:textId="77777777" w:rsidR="00F91A03" w:rsidRDefault="00F91A03" w:rsidP="00F91A03">
      <w:pPr>
        <w:suppressAutoHyphens/>
        <w:jc w:val="center"/>
        <w:rPr>
          <w:lang w:eastAsia="ar-SA"/>
        </w:rPr>
      </w:pPr>
      <w:r>
        <w:rPr>
          <w:lang w:val="kk-KZ" w:eastAsia="ar-SA"/>
        </w:rPr>
        <w:t>Кредиттер саны</w:t>
      </w:r>
      <w:r>
        <w:rPr>
          <w:lang w:eastAsia="ar-SA"/>
        </w:rPr>
        <w:t xml:space="preserve"> – 3</w:t>
      </w:r>
    </w:p>
    <w:p w14:paraId="2E7A3A3F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2193E9B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D83913B" w14:textId="77777777" w:rsidR="00F91A03" w:rsidRDefault="00F91A03" w:rsidP="00F91A03">
      <w:pPr>
        <w:spacing w:after="120"/>
        <w:jc w:val="center"/>
        <w:rPr>
          <w:rFonts w:eastAsia="Calibri"/>
          <w:b/>
        </w:rPr>
      </w:pPr>
    </w:p>
    <w:p w14:paraId="7B6764DD" w14:textId="77777777" w:rsidR="00F91A03" w:rsidRPr="00E96EFB" w:rsidRDefault="00F91A03" w:rsidP="00F91A03">
      <w:pPr>
        <w:keepNext/>
        <w:spacing w:before="240" w:after="60"/>
        <w:jc w:val="center"/>
        <w:outlineLvl w:val="2"/>
        <w:rPr>
          <w:b/>
          <w:bCs/>
          <w:lang w:val="kk-KZ"/>
        </w:rPr>
      </w:pPr>
    </w:p>
    <w:p w14:paraId="489569B8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2705A65D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ECC148E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3D4C1A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89D43F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445D969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6B27A32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069CF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10C0908B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4675CBAF" w14:textId="5317AF0E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  <w:r w:rsidRPr="002C300C">
        <w:rPr>
          <w:rFonts w:eastAsia="Calibri"/>
          <w:b/>
        </w:rPr>
        <w:t>Алматы 20</w:t>
      </w:r>
      <w:r>
        <w:rPr>
          <w:rFonts w:eastAsia="Calibri"/>
          <w:b/>
          <w:lang w:val="kk-KZ"/>
        </w:rPr>
        <w:t>23</w:t>
      </w:r>
      <w:r w:rsidRPr="002C300C">
        <w:rPr>
          <w:rFonts w:eastAsia="Calibri"/>
          <w:b/>
          <w:lang w:val="kk-KZ"/>
        </w:rPr>
        <w:t xml:space="preserve"> ж</w:t>
      </w:r>
      <w:r w:rsidRPr="002C300C">
        <w:rPr>
          <w:rFonts w:eastAsia="Calibri"/>
          <w:b/>
        </w:rPr>
        <w:t>.</w:t>
      </w:r>
    </w:p>
    <w:p w14:paraId="3013D257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03791E50" w14:textId="77777777" w:rsidR="00F91A03" w:rsidRPr="002C300C" w:rsidRDefault="00F91A03" w:rsidP="00F91A03">
      <w:pPr>
        <w:spacing w:after="120"/>
        <w:jc w:val="center"/>
        <w:rPr>
          <w:rFonts w:eastAsia="Calibri"/>
          <w:b/>
        </w:rPr>
      </w:pPr>
    </w:p>
    <w:p w14:paraId="588C9A35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Курстың оқу-әдістемелік жиынын жасақтаған ф.м.ғ.к Байдельдинов У.С.</w:t>
      </w:r>
    </w:p>
    <w:p w14:paraId="2504D778" w14:textId="77777777" w:rsidR="00F91A03" w:rsidRDefault="00F91A03" w:rsidP="00F91A03">
      <w:pPr>
        <w:suppressAutoHyphens/>
        <w:rPr>
          <w:lang w:val="kk-KZ" w:eastAsia="ar-SA"/>
        </w:rPr>
      </w:pPr>
    </w:p>
    <w:p w14:paraId="45CAE5D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>6</w:t>
      </w:r>
      <w:r w:rsidRPr="0062501E">
        <w:rPr>
          <w:bCs/>
          <w:lang w:val="en-US"/>
        </w:rPr>
        <w:t>B</w:t>
      </w:r>
      <w:r w:rsidRPr="0062501E">
        <w:rPr>
          <w:bCs/>
        </w:rPr>
        <w:t>0</w:t>
      </w:r>
      <w:r>
        <w:rPr>
          <w:bCs/>
        </w:rPr>
        <w:t>6201</w:t>
      </w:r>
      <w:r>
        <w:rPr>
          <w:lang w:val="kk-KZ" w:eastAsia="ar-SA"/>
        </w:rPr>
        <w:t>- «Радиотехника, электроника және телекоммуникациялар»  мамандығының оқу жоспарына сәйкес</w:t>
      </w:r>
    </w:p>
    <w:p w14:paraId="13E1563C" w14:textId="77777777" w:rsidR="00F91A03" w:rsidRDefault="00F91A03" w:rsidP="00F91A03">
      <w:pPr>
        <w:suppressAutoHyphens/>
        <w:ind w:firstLine="402"/>
        <w:jc w:val="both"/>
        <w:rPr>
          <w:lang w:val="kk-KZ" w:eastAsia="ar-SA"/>
        </w:rPr>
      </w:pPr>
    </w:p>
    <w:p w14:paraId="46B5F471" w14:textId="77777777" w:rsidR="00F91A03" w:rsidRDefault="00F91A03" w:rsidP="00F91A03">
      <w:pPr>
        <w:suppressAutoHyphens/>
        <w:jc w:val="both"/>
        <w:rPr>
          <w:rFonts w:eastAsia="Batang"/>
          <w:lang w:eastAsia="ar-SA"/>
        </w:rPr>
      </w:pPr>
    </w:p>
    <w:p w14:paraId="4D6F792D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4888A34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3CED35F5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</w:t>
      </w:r>
      <w:proofErr w:type="spellStart"/>
      <w:r>
        <w:rPr>
          <w:lang w:eastAsia="ar-SA"/>
        </w:rPr>
        <w:t>афедра</w:t>
      </w:r>
      <w:proofErr w:type="spellEnd"/>
      <w:r>
        <w:rPr>
          <w:lang w:val="kk-KZ" w:eastAsia="ar-SA"/>
        </w:rPr>
        <w:t xml:space="preserve"> мәжілісінде </w:t>
      </w:r>
      <w:proofErr w:type="spellStart"/>
      <w:r>
        <w:rPr>
          <w:lang w:eastAsia="ar-SA"/>
        </w:rPr>
        <w:t>қарастырыл</w:t>
      </w:r>
      <w:proofErr w:type="spellEnd"/>
      <w:r>
        <w:rPr>
          <w:lang w:val="kk-KZ" w:eastAsia="ar-SA"/>
        </w:rPr>
        <w:t>ды және  ұсынылды</w:t>
      </w:r>
      <w:r>
        <w:rPr>
          <w:u w:val="single"/>
          <w:lang w:eastAsia="ar-SA"/>
        </w:rPr>
        <w:t>__</w:t>
      </w:r>
      <w:r>
        <w:rPr>
          <w:lang w:eastAsia="ar-SA"/>
        </w:rPr>
        <w:t>_______</w:t>
      </w:r>
    </w:p>
    <w:p w14:paraId="733BDD4E" w14:textId="7574C2D0" w:rsidR="00F91A03" w:rsidRDefault="00F91A03" w:rsidP="00F91A0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«_</w:t>
      </w:r>
      <w:proofErr w:type="gramStart"/>
      <w:r>
        <w:rPr>
          <w:u w:val="single"/>
          <w:lang w:eastAsia="ar-SA"/>
        </w:rPr>
        <w:t>27</w:t>
      </w:r>
      <w:r>
        <w:rPr>
          <w:lang w:eastAsia="ar-SA"/>
        </w:rPr>
        <w:t>»  _</w:t>
      </w:r>
      <w:proofErr w:type="gramEnd"/>
      <w:r>
        <w:rPr>
          <w:lang w:eastAsia="ar-SA"/>
        </w:rPr>
        <w:t>____06_____  2023</w:t>
      </w:r>
      <w:r>
        <w:rPr>
          <w:lang w:val="kk-KZ" w:eastAsia="ar-SA"/>
        </w:rPr>
        <w:t>ж</w:t>
      </w:r>
      <w:r>
        <w:rPr>
          <w:lang w:eastAsia="ar-SA"/>
        </w:rPr>
        <w:t xml:space="preserve">., </w:t>
      </w:r>
      <w:r>
        <w:rPr>
          <w:lang w:val="kk-KZ" w:eastAsia="ar-SA"/>
        </w:rPr>
        <w:t>хаттама</w:t>
      </w:r>
      <w:r>
        <w:rPr>
          <w:lang w:eastAsia="ar-SA"/>
        </w:rPr>
        <w:t xml:space="preserve"> № 10</w:t>
      </w:r>
    </w:p>
    <w:p w14:paraId="5AA5E95A" w14:textId="77777777" w:rsidR="00F91A03" w:rsidRDefault="00F91A03" w:rsidP="00F91A03">
      <w:pPr>
        <w:suppressAutoHyphens/>
        <w:jc w:val="both"/>
        <w:rPr>
          <w:lang w:eastAsia="ar-SA"/>
        </w:rPr>
      </w:pPr>
    </w:p>
    <w:p w14:paraId="29F610D1" w14:textId="77777777" w:rsidR="00F91A03" w:rsidRDefault="00F91A03" w:rsidP="00F91A03">
      <w:pPr>
        <w:suppressAutoHyphens/>
        <w:jc w:val="both"/>
        <w:rPr>
          <w:lang w:eastAsia="ar-SA"/>
        </w:rPr>
      </w:pPr>
      <w:r>
        <w:rPr>
          <w:lang w:val="kk-KZ" w:eastAsia="ar-SA"/>
        </w:rPr>
        <w:t>Кафедра меңгерушісі</w:t>
      </w:r>
      <w:r>
        <w:rPr>
          <w:lang w:eastAsia="ar-SA"/>
        </w:rPr>
        <w:t xml:space="preserve">_________________    </w:t>
      </w:r>
      <w:r>
        <w:rPr>
          <w:lang w:val="kk-KZ" w:eastAsia="ar-SA"/>
        </w:rPr>
        <w:t>М.К.Ибраимов</w:t>
      </w:r>
    </w:p>
    <w:p w14:paraId="5FEFE3B6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                                             (қолы)</w:t>
      </w:r>
    </w:p>
    <w:p w14:paraId="10FFA964" w14:textId="77777777" w:rsidR="00F91A03" w:rsidRDefault="00F91A03" w:rsidP="00F91A03">
      <w:pPr>
        <w:suppressAutoHyphens/>
        <w:ind w:firstLine="720"/>
        <w:jc w:val="center"/>
        <w:rPr>
          <w:lang w:val="kk-KZ" w:eastAsia="ar-SA"/>
        </w:rPr>
      </w:pPr>
    </w:p>
    <w:p w14:paraId="3B1226DD" w14:textId="77777777" w:rsidR="00F91A03" w:rsidRDefault="00F91A03" w:rsidP="00F91A03">
      <w:pPr>
        <w:suppressAutoHyphens/>
        <w:rPr>
          <w:lang w:val="kk-KZ" w:eastAsia="ar-SA"/>
        </w:rPr>
      </w:pPr>
    </w:p>
    <w:p w14:paraId="4269B557" w14:textId="77777777" w:rsidR="00F91A03" w:rsidRDefault="00F91A03" w:rsidP="00F91A03">
      <w:pPr>
        <w:suppressAutoHyphens/>
        <w:rPr>
          <w:lang w:val="kk-KZ" w:eastAsia="ar-SA"/>
        </w:rPr>
      </w:pPr>
    </w:p>
    <w:p w14:paraId="6C5EA843" w14:textId="77777777" w:rsidR="00F91A03" w:rsidRDefault="00F91A03" w:rsidP="00F91A03">
      <w:pPr>
        <w:suppressAutoHyphens/>
        <w:rPr>
          <w:lang w:val="kk-KZ" w:eastAsia="ar-SA"/>
        </w:rPr>
      </w:pPr>
    </w:p>
    <w:p w14:paraId="066A147E" w14:textId="77777777" w:rsidR="00F91A03" w:rsidRDefault="00F91A03" w:rsidP="00F91A03">
      <w:pPr>
        <w:suppressAutoHyphens/>
        <w:rPr>
          <w:lang w:val="kk-KZ" w:eastAsia="ar-SA"/>
        </w:rPr>
      </w:pPr>
    </w:p>
    <w:p w14:paraId="2EA0ECE2" w14:textId="77777777" w:rsidR="00F91A03" w:rsidRDefault="00F91A03" w:rsidP="00F91A03">
      <w:pPr>
        <w:keepNext/>
        <w:spacing w:before="240" w:after="60"/>
        <w:ind w:firstLine="402"/>
        <w:outlineLvl w:val="2"/>
        <w:rPr>
          <w:b/>
          <w:bCs/>
          <w:lang w:val="kk-KZ"/>
        </w:rPr>
      </w:pPr>
    </w:p>
    <w:p w14:paraId="6EAC5C09" w14:textId="77777777" w:rsidR="00F91A03" w:rsidRDefault="00F91A03" w:rsidP="00F91A03">
      <w:pPr>
        <w:keepNext/>
        <w:spacing w:before="240" w:after="60"/>
        <w:outlineLvl w:val="2"/>
        <w:rPr>
          <w:bCs/>
          <w:lang w:val="kk-KZ"/>
        </w:rPr>
      </w:pPr>
      <w:r>
        <w:rPr>
          <w:bCs/>
          <w:lang w:val="kk-KZ"/>
        </w:rPr>
        <w:t xml:space="preserve">Факультеттің әдістемелік бюро мәжілісінде ұсынылды </w:t>
      </w:r>
    </w:p>
    <w:p w14:paraId="6553BF7A" w14:textId="333619AD" w:rsidR="00F91A03" w:rsidRDefault="00F91A03" w:rsidP="00F91A03">
      <w:pPr>
        <w:suppressAutoHyphens/>
        <w:jc w:val="both"/>
        <w:rPr>
          <w:lang w:val="kk-KZ" w:eastAsia="ar-SA"/>
        </w:rPr>
      </w:pPr>
      <w:r>
        <w:rPr>
          <w:lang w:val="kk-KZ"/>
        </w:rPr>
        <w:t>«_01___»  ___</w:t>
      </w:r>
      <w:r>
        <w:rPr>
          <w:u w:val="single"/>
          <w:lang w:val="kk-KZ"/>
        </w:rPr>
        <w:t>07</w:t>
      </w:r>
      <w:r>
        <w:rPr>
          <w:lang w:val="kk-KZ"/>
        </w:rPr>
        <w:t xml:space="preserve">_____   2023г., </w:t>
      </w:r>
      <w:r>
        <w:rPr>
          <w:lang w:val="kk-KZ" w:eastAsia="ar-SA"/>
        </w:rPr>
        <w:t>ж., хаттама № 11</w:t>
      </w:r>
    </w:p>
    <w:p w14:paraId="58E58F0C" w14:textId="77777777" w:rsidR="00F91A03" w:rsidRDefault="00F91A03" w:rsidP="00F91A03">
      <w:pPr>
        <w:suppressAutoHyphens/>
        <w:rPr>
          <w:lang w:val="kk-KZ" w:eastAsia="ar-SA"/>
        </w:rPr>
      </w:pPr>
    </w:p>
    <w:p w14:paraId="79ADB67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Факультет әдістемелік </w:t>
      </w:r>
    </w:p>
    <w:p w14:paraId="183EF8A3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 xml:space="preserve">бюросының төрағасы          __________________ Габдуллина А.Т.      </w:t>
      </w:r>
    </w:p>
    <w:p w14:paraId="42D5383E" w14:textId="77777777" w:rsidR="00F91A03" w:rsidRDefault="00F91A03" w:rsidP="00F91A03">
      <w:pPr>
        <w:suppressAutoHyphens/>
        <w:rPr>
          <w:lang w:val="kk-KZ" w:eastAsia="ar-SA"/>
        </w:rPr>
      </w:pPr>
      <w:r>
        <w:rPr>
          <w:lang w:val="kk-KZ" w:eastAsia="ar-SA"/>
        </w:rPr>
        <w:tab/>
      </w:r>
      <w:r>
        <w:rPr>
          <w:lang w:val="kk-KZ" w:eastAsia="ar-SA"/>
        </w:rPr>
        <w:tab/>
      </w:r>
      <w:r>
        <w:rPr>
          <w:lang w:val="kk-KZ" w:eastAsia="ar-SA"/>
        </w:rPr>
        <w:tab/>
        <w:t xml:space="preserve">                       (қолы)</w:t>
      </w:r>
    </w:p>
    <w:p w14:paraId="08DB70C1" w14:textId="77777777" w:rsidR="00F91A03" w:rsidRDefault="00F91A03" w:rsidP="00F91A03">
      <w:pPr>
        <w:suppressAutoHyphens/>
        <w:rPr>
          <w:lang w:val="kk-KZ" w:eastAsia="ko-KR"/>
        </w:rPr>
      </w:pPr>
    </w:p>
    <w:p w14:paraId="65814180" w14:textId="77777777" w:rsidR="00F91A03" w:rsidRDefault="00F91A03" w:rsidP="00F91A03">
      <w:pPr>
        <w:suppressAutoHyphens/>
        <w:rPr>
          <w:lang w:val="kk-KZ" w:eastAsia="ko-KR"/>
        </w:rPr>
      </w:pPr>
    </w:p>
    <w:p w14:paraId="2ABABDD8" w14:textId="77777777" w:rsidR="00F91A03" w:rsidRDefault="00F91A03" w:rsidP="00F91A03">
      <w:pPr>
        <w:suppressAutoHyphens/>
        <w:rPr>
          <w:lang w:val="kk-KZ" w:eastAsia="ko-KR"/>
        </w:rPr>
      </w:pPr>
    </w:p>
    <w:p w14:paraId="5911C1FD" w14:textId="77777777" w:rsidR="00F91A03" w:rsidRDefault="00F91A03" w:rsidP="00F91A03">
      <w:pPr>
        <w:suppressAutoHyphens/>
        <w:rPr>
          <w:lang w:val="kk-KZ" w:eastAsia="ko-KR"/>
        </w:rPr>
      </w:pPr>
    </w:p>
    <w:p w14:paraId="194BDB6F" w14:textId="77777777" w:rsidR="00F91A03" w:rsidRDefault="00F91A03" w:rsidP="00F91A03">
      <w:pPr>
        <w:suppressAutoHyphens/>
        <w:rPr>
          <w:lang w:val="kk-KZ" w:eastAsia="ko-KR"/>
        </w:rPr>
      </w:pPr>
    </w:p>
    <w:p w14:paraId="0E2DE09B" w14:textId="77777777" w:rsidR="00F91A03" w:rsidRDefault="00F91A03" w:rsidP="00F91A03">
      <w:pPr>
        <w:suppressAutoHyphens/>
        <w:rPr>
          <w:lang w:val="kk-KZ" w:eastAsia="ko-KR"/>
        </w:rPr>
      </w:pPr>
    </w:p>
    <w:p w14:paraId="110E6564" w14:textId="77777777" w:rsidR="00F91A03" w:rsidRDefault="00F91A03" w:rsidP="00F91A03">
      <w:pPr>
        <w:suppressAutoHyphens/>
        <w:rPr>
          <w:lang w:val="kk-KZ" w:eastAsia="ko-KR"/>
        </w:rPr>
      </w:pPr>
    </w:p>
    <w:p w14:paraId="705460F3" w14:textId="77777777" w:rsidR="00F91A03" w:rsidRDefault="00F91A03" w:rsidP="00F91A03">
      <w:pPr>
        <w:suppressAutoHyphens/>
        <w:rPr>
          <w:lang w:val="kk-KZ" w:eastAsia="ko-KR"/>
        </w:rPr>
      </w:pPr>
    </w:p>
    <w:p w14:paraId="7018503F" w14:textId="77777777" w:rsidR="00F91A03" w:rsidRDefault="00F91A03" w:rsidP="00F91A03">
      <w:pPr>
        <w:suppressAutoHyphens/>
        <w:rPr>
          <w:lang w:val="kk-KZ" w:eastAsia="ko-KR"/>
        </w:rPr>
      </w:pPr>
    </w:p>
    <w:p w14:paraId="6FCB7865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D6B01A" w14:textId="77777777" w:rsidR="00F91A03" w:rsidRDefault="00F91A03" w:rsidP="00F91A03">
      <w:pPr>
        <w:suppressAutoHyphens/>
        <w:rPr>
          <w:lang w:val="kk-KZ" w:eastAsia="ko-KR"/>
        </w:rPr>
      </w:pPr>
    </w:p>
    <w:p w14:paraId="02820F4D" w14:textId="77777777" w:rsidR="00F91A03" w:rsidRDefault="00F91A03" w:rsidP="00F91A03">
      <w:pPr>
        <w:suppressAutoHyphens/>
        <w:rPr>
          <w:lang w:val="kk-KZ" w:eastAsia="ko-KR"/>
        </w:rPr>
      </w:pPr>
    </w:p>
    <w:p w14:paraId="38D4ECD8" w14:textId="77777777" w:rsidR="00F91A03" w:rsidRDefault="00F91A03" w:rsidP="00F91A03">
      <w:pPr>
        <w:suppressAutoHyphens/>
        <w:rPr>
          <w:lang w:val="kk-KZ" w:eastAsia="ko-KR"/>
        </w:rPr>
      </w:pPr>
    </w:p>
    <w:p w14:paraId="12A1B604" w14:textId="77777777" w:rsidR="00F91A03" w:rsidRDefault="00F91A03" w:rsidP="00F91A03">
      <w:pPr>
        <w:suppressAutoHyphens/>
        <w:rPr>
          <w:lang w:val="kk-KZ" w:eastAsia="ko-KR"/>
        </w:rPr>
      </w:pPr>
    </w:p>
    <w:p w14:paraId="39F5D7DA" w14:textId="77777777" w:rsidR="00F91A03" w:rsidRDefault="00F91A03" w:rsidP="00F91A03">
      <w:pPr>
        <w:suppressAutoHyphens/>
        <w:rPr>
          <w:lang w:val="kk-KZ" w:eastAsia="ko-KR"/>
        </w:rPr>
      </w:pPr>
    </w:p>
    <w:p w14:paraId="282FFE45" w14:textId="77777777" w:rsidR="00F91A03" w:rsidRDefault="00F91A03" w:rsidP="00F91A03">
      <w:pPr>
        <w:suppressAutoHyphens/>
        <w:rPr>
          <w:lang w:val="kk-KZ" w:eastAsia="ko-KR"/>
        </w:rPr>
      </w:pPr>
    </w:p>
    <w:p w14:paraId="5ED717A5" w14:textId="77777777" w:rsidR="00F91A03" w:rsidRDefault="00F91A03" w:rsidP="00F91A03">
      <w:pPr>
        <w:suppressAutoHyphens/>
        <w:rPr>
          <w:lang w:val="kk-KZ" w:eastAsia="ko-KR"/>
        </w:rPr>
      </w:pPr>
    </w:p>
    <w:p w14:paraId="7B28562A" w14:textId="77777777" w:rsidR="00F91A03" w:rsidRDefault="00F91A03" w:rsidP="00F91A03">
      <w:pPr>
        <w:suppressAutoHyphens/>
        <w:rPr>
          <w:lang w:val="kk-KZ" w:eastAsia="ko-KR"/>
        </w:rPr>
      </w:pPr>
    </w:p>
    <w:p w14:paraId="723E47AE" w14:textId="77777777" w:rsidR="00F91A03" w:rsidRDefault="00F91A03" w:rsidP="00F91A03">
      <w:pPr>
        <w:suppressAutoHyphens/>
        <w:rPr>
          <w:lang w:val="kk-KZ" w:eastAsia="ko-KR"/>
        </w:rPr>
      </w:pPr>
    </w:p>
    <w:p w14:paraId="6ACD81B3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262EC790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BAAAB5D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D7CF6A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E0E9BC4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699DB" w14:textId="77777777" w:rsidR="00890B45" w:rsidRDefault="00890B45">
            <w:pPr>
              <w:rPr>
                <w:rStyle w:val="FontStyle37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kk-KZ"/>
              </w:rPr>
              <w:t>R</w:t>
            </w:r>
            <w:r>
              <w:rPr>
                <w:rStyle w:val="FontStyle37"/>
                <w:color w:val="000000"/>
                <w:lang w:val="en-US"/>
              </w:rPr>
              <w:t>SS</w:t>
            </w:r>
            <w:r>
              <w:rPr>
                <w:rStyle w:val="FontStyle37"/>
                <w:color w:val="000000"/>
              </w:rPr>
              <w:t>5302</w:t>
            </w:r>
          </w:p>
          <w:p w14:paraId="5604C44C" w14:textId="7AB51654" w:rsidR="00AB0852" w:rsidRPr="003F2DC5" w:rsidRDefault="00237E47">
            <w:pPr>
              <w:rPr>
                <w:sz w:val="20"/>
                <w:szCs w:val="20"/>
              </w:rPr>
            </w:pPr>
            <w:proofErr w:type="spellStart"/>
            <w:r w:rsidRPr="00237E47">
              <w:rPr>
                <w:sz w:val="20"/>
                <w:szCs w:val="20"/>
              </w:rPr>
              <w:t>Радиожелілер</w:t>
            </w:r>
            <w:proofErr w:type="spellEnd"/>
            <w:r w:rsidRPr="00237E47">
              <w:rPr>
                <w:sz w:val="20"/>
                <w:szCs w:val="20"/>
              </w:rPr>
              <w:t xml:space="preserve"> мен </w:t>
            </w:r>
            <w:proofErr w:type="spellStart"/>
            <w:r w:rsidRPr="00237E47">
              <w:rPr>
                <w:sz w:val="20"/>
                <w:szCs w:val="20"/>
              </w:rPr>
              <w:t>жүйелер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2C42206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839247C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14225EB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91A0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F91A03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proofErr w:type="spellStart"/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proofErr w:type="spellEnd"/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17AEA" w:rsidRPr="00F91A03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88AA07D" w:rsidR="00717AEA" w:rsidRPr="008F66D7" w:rsidRDefault="00890B45" w:rsidP="00717AE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767D">
              <w:rPr>
                <w:sz w:val="22"/>
                <w:szCs w:val="22"/>
                <w:lang w:val="kk-KZ"/>
              </w:rPr>
              <w:t>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54B9395" w:rsidR="00717AEA" w:rsidRPr="00335DDA" w:rsidRDefault="00335DDA" w:rsidP="00335DDA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C373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73A5">
              <w:rPr>
                <w:sz w:val="20"/>
                <w:szCs w:val="20"/>
                <w:lang w:val="kk-KZ"/>
              </w:rPr>
              <w:t>желілер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717AEA" w:rsidRPr="00335DDA" w:rsidRDefault="00335DDA" w:rsidP="00335DDA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717AEA" w:rsidRPr="00F91A0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717AEA" w:rsidRPr="00335DDA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06FF3D1D" w:rsidR="00717AE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2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335DDA" w:rsidRPr="00016EBD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717AE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335DDA" w:rsidRPr="00F91A03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0D5B1507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3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Ж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елілер мен жүйелерді, радиотехникалық жүйелерді дамытудың заманауи және перспективалы бағыттарын салыстыра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335DDA" w:rsidRPr="00335DDA" w:rsidRDefault="00335DDA" w:rsidP="00335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335DDA" w:rsidRPr="00F91A03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502AA004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4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еориясына сүйене отырып, антенна-фидер құрылғыларының физикалық принциптерін, траекториялық өлшеулер негіздерін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335DDA" w:rsidRPr="00F91A03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335DDA" w:rsidRPr="00335DDA" w:rsidRDefault="00335DD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6A70013E" w:rsidR="00335DDA" w:rsidRPr="00F91A03" w:rsidRDefault="00335DDA" w:rsidP="00717AEA">
            <w:pPr>
              <w:jc w:val="both"/>
              <w:rPr>
                <w:sz w:val="20"/>
                <w:szCs w:val="20"/>
                <w:lang w:val="kk-KZ"/>
              </w:rPr>
            </w:pPr>
            <w:r w:rsidRPr="00873748">
              <w:rPr>
                <w:b/>
                <w:sz w:val="20"/>
                <w:szCs w:val="20"/>
                <w:lang w:val="kk-KZ"/>
              </w:rPr>
              <w:t>ОН</w:t>
            </w:r>
            <w:r w:rsidRPr="00116A21">
              <w:rPr>
                <w:b/>
                <w:color w:val="000000"/>
                <w:sz w:val="22"/>
                <w:szCs w:val="22"/>
                <w:lang w:val="kk-KZ"/>
              </w:rPr>
              <w:t xml:space="preserve"> 5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Т</w:t>
            </w:r>
            <w:r w:rsidRPr="00116A21">
              <w:rPr>
                <w:color w:val="000000"/>
                <w:sz w:val="22"/>
                <w:szCs w:val="22"/>
                <w:lang w:val="kk-KZ"/>
              </w:rPr>
              <w:t>үрлі радиоэлектрондық құрылғыларда антенна құрылғыларын қолдану мәселелерін шешу.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335DDA" w:rsidRPr="00335DDA" w:rsidRDefault="00335DDA" w:rsidP="00335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717AEA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861224" w:rsidR="00717AEA" w:rsidRPr="003F2DC5" w:rsidRDefault="00E86E38" w:rsidP="00717AEA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Қабылдағыш-тарат</w:t>
            </w:r>
            <w:proofErr w:type="spellEnd"/>
            <w:r>
              <w:rPr>
                <w:sz w:val="22"/>
                <w:szCs w:val="22"/>
                <w:lang w:val="kk-KZ"/>
              </w:rPr>
              <w:t>қыш</w:t>
            </w:r>
            <w:proofErr w:type="spellStart"/>
            <w:r>
              <w:rPr>
                <w:sz w:val="22"/>
                <w:szCs w:val="22"/>
              </w:rPr>
              <w:t>радиоқұрыл</w:t>
            </w:r>
            <w:proofErr w:type="spellEnd"/>
            <w:r>
              <w:rPr>
                <w:sz w:val="22"/>
                <w:szCs w:val="22"/>
                <w:lang w:val="kk-KZ"/>
              </w:rPr>
              <w:t>ғылар</w:t>
            </w:r>
            <w:proofErr w:type="spellStart"/>
            <w:r w:rsidRPr="002C300C">
              <w:rPr>
                <w:sz w:val="22"/>
                <w:szCs w:val="22"/>
              </w:rPr>
              <w:t>жәнебайланысжүйелері</w:t>
            </w:r>
            <w:proofErr w:type="spellEnd"/>
            <w:r w:rsidRPr="002C300C">
              <w:rPr>
                <w:sz w:val="22"/>
                <w:szCs w:val="22"/>
              </w:rPr>
              <w:t xml:space="preserve">" </w:t>
            </w:r>
            <w:proofErr w:type="spellStart"/>
            <w:r w:rsidRPr="002C300C">
              <w:rPr>
                <w:sz w:val="22"/>
                <w:szCs w:val="22"/>
              </w:rPr>
              <w:t>пәніноқу</w:t>
            </w:r>
            <w:proofErr w:type="spellEnd"/>
            <w:r w:rsidRPr="002C300C">
              <w:rPr>
                <w:sz w:val="22"/>
                <w:szCs w:val="22"/>
              </w:rPr>
              <w:t xml:space="preserve"> физика мен </w:t>
            </w:r>
            <w:proofErr w:type="spellStart"/>
            <w:r w:rsidRPr="002C300C">
              <w:rPr>
                <w:sz w:val="22"/>
                <w:szCs w:val="22"/>
              </w:rPr>
              <w:t>жоғарыматематиканыңіргелізаңдарын</w:t>
            </w:r>
            <w:proofErr w:type="spellEnd"/>
            <w:r w:rsidRPr="002C300C">
              <w:rPr>
                <w:sz w:val="22"/>
                <w:szCs w:val="22"/>
              </w:rPr>
              <w:t xml:space="preserve">, ОРЭТ-1 </w:t>
            </w:r>
            <w:proofErr w:type="spellStart"/>
            <w:r w:rsidRPr="002C300C">
              <w:rPr>
                <w:sz w:val="22"/>
                <w:szCs w:val="22"/>
              </w:rPr>
              <w:t>және</w:t>
            </w:r>
            <w:proofErr w:type="spellEnd"/>
            <w:r w:rsidRPr="002C300C">
              <w:rPr>
                <w:sz w:val="22"/>
                <w:szCs w:val="22"/>
              </w:rPr>
              <w:t xml:space="preserve"> ОРЭТ-2 </w:t>
            </w:r>
            <w:proofErr w:type="spellStart"/>
            <w:r w:rsidRPr="002C300C">
              <w:rPr>
                <w:sz w:val="22"/>
                <w:szCs w:val="22"/>
              </w:rPr>
              <w:t>курстарын</w:t>
            </w:r>
            <w:proofErr w:type="spellEnd"/>
            <w:r w:rsidRPr="002C300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C300C">
              <w:rPr>
                <w:sz w:val="22"/>
                <w:szCs w:val="22"/>
              </w:rPr>
              <w:t>электромагниттіктолқындардыңберілутеориясынбілугенегізделген</w:t>
            </w:r>
            <w:proofErr w:type="spellEnd"/>
            <w:r w:rsidRPr="002C300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17AEA" w:rsidRPr="00F91A03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717AEA" w:rsidRPr="008F66D7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717AEA" w:rsidRPr="00E86E38" w:rsidRDefault="00E86E38" w:rsidP="00717AEA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717AEA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717AEA" w:rsidRPr="008F66D7" w:rsidRDefault="00717AEA" w:rsidP="0071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717AEA" w:rsidRPr="00407938" w:rsidRDefault="00717AEA" w:rsidP="00717AEA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7CB5D0D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 w:eastAsia="ru-RU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 xml:space="preserve">1.  </w:t>
            </w:r>
            <w:r>
              <w:rPr>
                <w:sz w:val="22"/>
                <w:szCs w:val="22"/>
                <w:lang w:val="kk-KZ" w:eastAsia="ru-RU"/>
              </w:rPr>
              <w:t>Н</w:t>
            </w:r>
            <w:r w:rsidRPr="004D4280">
              <w:rPr>
                <w:sz w:val="22"/>
                <w:szCs w:val="22"/>
                <w:lang w:val="kk-KZ" w:eastAsia="ru-RU"/>
              </w:rPr>
              <w:t>.Н.</w:t>
            </w:r>
            <w:r>
              <w:rPr>
                <w:sz w:val="22"/>
                <w:szCs w:val="22"/>
                <w:lang w:val="kk-KZ" w:eastAsia="ru-RU"/>
              </w:rPr>
              <w:t>Фомин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и др. Радио</w:t>
            </w:r>
            <w:r>
              <w:rPr>
                <w:sz w:val="22"/>
                <w:szCs w:val="22"/>
                <w:lang w:val="kk-KZ" w:eastAsia="ru-RU"/>
              </w:rPr>
              <w:t>приемные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– М.: Горячая линия –Телеком, 2005. – 472 с.: ил. </w:t>
            </w:r>
          </w:p>
          <w:p w14:paraId="3FBD9470" w14:textId="77777777" w:rsidR="00E86E38" w:rsidRPr="004D4280" w:rsidRDefault="00E86E38" w:rsidP="00E86E3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 w:eastAsia="ru-RU"/>
              </w:rPr>
              <w:t>2.Ш</w:t>
            </w:r>
            <w:r>
              <w:rPr>
                <w:sz w:val="22"/>
                <w:szCs w:val="22"/>
                <w:lang w:val="kk-KZ" w:eastAsia="ru-RU"/>
              </w:rPr>
              <w:t>ахгильдян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.  </w:t>
            </w:r>
            <w:r>
              <w:rPr>
                <w:sz w:val="22"/>
                <w:szCs w:val="22"/>
                <w:lang w:val="kk-KZ" w:eastAsia="ru-RU"/>
              </w:rPr>
              <w:t>Р</w:t>
            </w:r>
            <w:r w:rsidRPr="004D4280">
              <w:rPr>
                <w:sz w:val="22"/>
                <w:szCs w:val="22"/>
                <w:lang w:val="kk-KZ" w:eastAsia="ru-RU"/>
              </w:rPr>
              <w:t>адио</w:t>
            </w:r>
            <w:r>
              <w:rPr>
                <w:sz w:val="22"/>
                <w:szCs w:val="22"/>
                <w:lang w:val="kk-KZ" w:eastAsia="ru-RU"/>
              </w:rPr>
              <w:t>передающие устройства</w:t>
            </w:r>
            <w:r w:rsidRPr="004D4280">
              <w:rPr>
                <w:sz w:val="22"/>
                <w:szCs w:val="22"/>
                <w:lang w:val="kk-KZ" w:eastAsia="ru-RU"/>
              </w:rPr>
              <w:t xml:space="preserve"> (Базовые методы и характеристики). - М.: Экотрендз,2005. – 392 с.: ил. </w:t>
            </w:r>
            <w:r w:rsidRPr="004D4280">
              <w:rPr>
                <w:sz w:val="22"/>
                <w:szCs w:val="22"/>
                <w:lang w:val="kk-KZ" w:eastAsia="ru-RU"/>
              </w:rPr>
              <w:cr/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3.Карташевски В.Г.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Сети связи.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11 с.: ил. 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 w:rsidRPr="004D4280">
              <w:rPr>
                <w:sz w:val="22"/>
                <w:szCs w:val="22"/>
                <w:lang w:val="kk-KZ" w:eastAsia="ru-RU"/>
              </w:rPr>
              <w:t>4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66F468EC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496A1693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Казаринова. – М.: Академия, 2008. – 592с.</w:t>
            </w:r>
          </w:p>
          <w:p w14:paraId="05F0F460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lastRenderedPageBreak/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07DBBABB" w14:textId="77777777" w:rsidR="00E86E38" w:rsidRPr="004D4280" w:rsidRDefault="00E86E38" w:rsidP="00E86E3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E86E38" w:rsidRPr="004D4280" w:rsidRDefault="00E86E38" w:rsidP="00E86E38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E86E38" w:rsidRPr="004D4280" w:rsidRDefault="00E86E38" w:rsidP="00E86E38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717AEA" w:rsidRPr="00407938" w:rsidRDefault="00E86E38" w:rsidP="005F190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univer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kaznu</w:t>
            </w:r>
            <w:proofErr w:type="spellEnd"/>
            <w:r w:rsidRPr="004D4280">
              <w:rPr>
                <w:sz w:val="22"/>
                <w:szCs w:val="22"/>
              </w:rPr>
              <w:t>.</w:t>
            </w:r>
            <w:proofErr w:type="spellStart"/>
            <w:r w:rsidRPr="004D4280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91A0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13D7D468" w:rsidR="0062349C" w:rsidRPr="003F2DC5" w:rsidRDefault="0062349C" w:rsidP="000A767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2349C">
              <w:rPr>
                <w:bCs/>
                <w:color w:val="000000" w:themeColor="text1"/>
                <w:sz w:val="20"/>
                <w:szCs w:val="20"/>
                <w:lang w:val="kk-KZ"/>
              </w:rPr>
              <w:t>Пәннің мазмұны мен міндеттері. Ғылыми-техникалық прогресстегі радиожелілер мен жүйелердің дамуының маңызы. Радиотаратқыш құрылғылардың мақсаты мен классификациясы. Сыртқы қозуы бар генератор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DBC1DB8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0A767E" w:rsidRPr="00C871AB">
              <w:rPr>
                <w:sz w:val="20"/>
                <w:szCs w:val="20"/>
              </w:rPr>
              <w:t>Кіріспе</w:t>
            </w:r>
            <w:proofErr w:type="spellEnd"/>
            <w:r w:rsidR="000A767E" w:rsidRPr="00C871AB">
              <w:rPr>
                <w:sz w:val="20"/>
                <w:szCs w:val="20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: </w:t>
            </w:r>
            <w:proofErr w:type="spellStart"/>
            <w:r w:rsidR="000A767E" w:rsidRPr="00395461">
              <w:rPr>
                <w:sz w:val="22"/>
                <w:szCs w:val="22"/>
              </w:rPr>
              <w:t>пәнніңмазмұны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міндеттері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Оның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ерекшеліктері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басқа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пәндермен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байланысы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Ғылыми-техникалық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прогрестегі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радиотаратқыш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радиоқабылдағыш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даму </w:t>
            </w:r>
            <w:proofErr w:type="spellStart"/>
            <w:r w:rsidR="000A767E" w:rsidRPr="00395461">
              <w:rPr>
                <w:sz w:val="22"/>
                <w:szCs w:val="22"/>
              </w:rPr>
              <w:t>мәні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Құрылғылардың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Радиотехника </w:t>
            </w:r>
            <w:proofErr w:type="spellStart"/>
            <w:r w:rsidR="000A767E" w:rsidRPr="00395461">
              <w:rPr>
                <w:sz w:val="22"/>
                <w:szCs w:val="22"/>
              </w:rPr>
              <w:t>дамуыныңқысқашатарихишолуы</w:t>
            </w:r>
            <w:proofErr w:type="spellEnd"/>
            <w:r w:rsidR="000A767E" w:rsidRPr="00395461">
              <w:rPr>
                <w:sz w:val="22"/>
                <w:szCs w:val="22"/>
              </w:rPr>
              <w:t>. Радио</w:t>
            </w:r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таратушықұрылғылардың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тағайындалуы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жіктелуі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Сыртқықозу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генераторы.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1BF7AE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6B6AB6B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A767E" w:rsidRPr="00395461">
              <w:rPr>
                <w:sz w:val="22"/>
                <w:szCs w:val="22"/>
              </w:rPr>
              <w:t xml:space="preserve">РПДУ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және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жалпы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сипаттамалары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. </w:t>
            </w:r>
            <w:proofErr w:type="spellStart"/>
            <w:r w:rsidR="000A767E" w:rsidRPr="00395461">
              <w:rPr>
                <w:sz w:val="22"/>
                <w:szCs w:val="22"/>
              </w:rPr>
              <w:t>Сыртқы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қозуы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бар </w:t>
            </w:r>
            <w:proofErr w:type="spellStart"/>
            <w:r w:rsidR="000A767E" w:rsidRPr="00395461">
              <w:rPr>
                <w:sz w:val="22"/>
                <w:szCs w:val="22"/>
              </w:rPr>
              <w:t>генератордың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құрылымы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 мен </w:t>
            </w:r>
            <w:proofErr w:type="spellStart"/>
            <w:r w:rsidR="000A767E" w:rsidRPr="00395461">
              <w:rPr>
                <w:sz w:val="22"/>
                <w:szCs w:val="22"/>
              </w:rPr>
              <w:t>ауқымын</w:t>
            </w:r>
            <w:proofErr w:type="spellEnd"/>
            <w:r w:rsidR="000A767E">
              <w:rPr>
                <w:sz w:val="22"/>
                <w:szCs w:val="22"/>
              </w:rPr>
              <w:t xml:space="preserve"> </w:t>
            </w:r>
            <w:proofErr w:type="spellStart"/>
            <w:r w:rsidR="000A767E" w:rsidRPr="00395461">
              <w:rPr>
                <w:sz w:val="22"/>
                <w:szCs w:val="22"/>
              </w:rPr>
              <w:t>түсіндіреотырып</w:t>
            </w:r>
            <w:proofErr w:type="spellEnd"/>
            <w:r w:rsidR="000A767E" w:rsidRPr="0039546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0A767E" w:rsidRPr="00395461">
              <w:rPr>
                <w:sz w:val="22"/>
                <w:szCs w:val="22"/>
              </w:rPr>
              <w:t>өзбетіншесалу</w:t>
            </w:r>
            <w:proofErr w:type="spellEnd"/>
            <w:r w:rsidR="000A767E" w:rsidRPr="0039546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14:paraId="6C7BAA4E" w14:textId="19D9E3A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4B43D13B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бірінші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және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екінші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текті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тербелістермен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жұмыс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істеу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шығу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тогының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импульстерін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гармоникалық-талдау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Генератордыңқоректендірусхемасы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C9EE9F8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7829DB2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1196785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Бөлшектеу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: ГВВВ </w:t>
            </w:r>
            <w:proofErr w:type="spellStart"/>
            <w:r w:rsidR="00EA7BFD" w:rsidRPr="002B3DE7">
              <w:rPr>
                <w:sz w:val="22"/>
                <w:szCs w:val="22"/>
              </w:rPr>
              <w:t>жұмысының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негізгі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режимдерінің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ерекшеліктері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Сызықтық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режимі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EA7BFD" w:rsidRPr="002B3DE7">
              <w:rPr>
                <w:sz w:val="22"/>
                <w:szCs w:val="22"/>
              </w:rPr>
              <w:t>Шығыстогын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кесумен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күшейту</w:t>
            </w:r>
            <w:proofErr w:type="spellEnd"/>
            <w:r w:rsidR="00EA7BFD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EA7BFD" w:rsidRPr="002B3DE7">
              <w:rPr>
                <w:sz w:val="22"/>
                <w:szCs w:val="22"/>
              </w:rPr>
              <w:t>режимдері</w:t>
            </w:r>
            <w:proofErr w:type="spellEnd"/>
            <w:r w:rsidR="00EA7BFD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08E87DE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83396E5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Кернеу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бойынша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жұмыс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қуатынқосу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Таратқыштардың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шығу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каскадтары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AE8AA4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7E01148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ГВВ </w:t>
            </w:r>
            <w:proofErr w:type="spellStart"/>
            <w:r w:rsidR="00090246" w:rsidRPr="002B3DE7">
              <w:rPr>
                <w:sz w:val="22"/>
                <w:szCs w:val="22"/>
              </w:rPr>
              <w:t>жүктемелі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ГВВ </w:t>
            </w:r>
            <w:proofErr w:type="spellStart"/>
            <w:r w:rsidR="00090246" w:rsidRPr="002B3DE7">
              <w:rPr>
                <w:sz w:val="22"/>
                <w:szCs w:val="22"/>
              </w:rPr>
              <w:t>динамикалық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r w:rsidR="00090246" w:rsidRPr="002B3DE7">
              <w:rPr>
                <w:sz w:val="22"/>
                <w:szCs w:val="22"/>
                <w:lang w:val="kk-KZ"/>
              </w:rPr>
              <w:t>Қуатталмаған, критикалық және шектен тыс қуатталу режимдері.</w:t>
            </w:r>
          </w:p>
        </w:tc>
        <w:tc>
          <w:tcPr>
            <w:tcW w:w="860" w:type="dxa"/>
            <w:shd w:val="clear" w:color="auto" w:fill="auto"/>
          </w:tcPr>
          <w:p w14:paraId="72FACCF5" w14:textId="3ADA206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N1, N2, N3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1034D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3E14B5C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Тербеліс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жиілігін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</w:t>
            </w:r>
            <w:proofErr w:type="spellEnd"/>
            <w:r w:rsidR="00090246" w:rsidRPr="002B3DE7">
              <w:rPr>
                <w:sz w:val="22"/>
                <w:szCs w:val="22"/>
              </w:rPr>
              <w:t>. Автогенератор</w:t>
            </w:r>
            <w:r w:rsidR="00090246" w:rsidRPr="002B3DE7">
              <w:rPr>
                <w:sz w:val="22"/>
                <w:szCs w:val="22"/>
                <w:lang w:val="kk-KZ"/>
              </w:rPr>
              <w:t xml:space="preserve">лар. </w:t>
            </w:r>
            <w:r w:rsidR="00090246" w:rsidRPr="002B3DE7">
              <w:rPr>
                <w:sz w:val="22"/>
                <w:szCs w:val="22"/>
              </w:rPr>
              <w:t>Автогенератор-</w:t>
            </w:r>
            <w:proofErr w:type="spellStart"/>
            <w:r w:rsidR="00090246" w:rsidRPr="002B3DE7">
              <w:rPr>
                <w:sz w:val="22"/>
                <w:szCs w:val="22"/>
              </w:rPr>
              <w:t>ларды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ңөздігінен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қозу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режимдері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9FB1929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77777777" w:rsidR="00090246" w:rsidRPr="002B3DE7" w:rsidRDefault="008642A4" w:rsidP="00090246">
            <w:pPr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Бөлшектеу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көбейтудің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тағайындалуы</w:t>
            </w:r>
            <w:proofErr w:type="spellEnd"/>
            <w:r w:rsidR="00090246" w:rsidRPr="002B3DE7">
              <w:rPr>
                <w:sz w:val="22"/>
                <w:szCs w:val="22"/>
              </w:rPr>
              <w:t>.</w:t>
            </w:r>
          </w:p>
          <w:p w14:paraId="32809E2F" w14:textId="21766F9F" w:rsidR="008642A4" w:rsidRPr="00697944" w:rsidRDefault="00090246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2B3DE7">
              <w:rPr>
                <w:sz w:val="22"/>
                <w:szCs w:val="22"/>
              </w:rPr>
              <w:t>Жиіліктікө</w:t>
            </w:r>
            <w:proofErr w:type="spellEnd"/>
            <w:r w:rsidRPr="002B3DE7">
              <w:rPr>
                <w:sz w:val="22"/>
                <w:szCs w:val="22"/>
              </w:rPr>
              <w:t xml:space="preserve"> бейту </w:t>
            </w:r>
            <w:proofErr w:type="spellStart"/>
            <w:r w:rsidRPr="002B3DE7">
              <w:rPr>
                <w:sz w:val="22"/>
                <w:szCs w:val="22"/>
              </w:rPr>
              <w:t>режимін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алу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принципі</w:t>
            </w:r>
            <w:proofErr w:type="spellEnd"/>
            <w:r w:rsidRPr="002B3DE7">
              <w:rPr>
                <w:sz w:val="22"/>
                <w:szCs w:val="22"/>
              </w:rPr>
              <w:t xml:space="preserve">.  </w:t>
            </w:r>
            <w:proofErr w:type="spellStart"/>
            <w:r w:rsidRPr="002B3DE7">
              <w:rPr>
                <w:sz w:val="22"/>
                <w:szCs w:val="22"/>
              </w:rPr>
              <w:t>Жиілікті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транзисторлық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көбейтудің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принциптік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сұлбалары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proofErr w:type="spellStart"/>
            <w:r w:rsidRPr="002B3DE7">
              <w:rPr>
                <w:sz w:val="22"/>
                <w:szCs w:val="22"/>
              </w:rPr>
              <w:t>Әртүрлі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коэффициенттері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кезінде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кесу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бұрышын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таңдаудыанықтау</w:t>
            </w:r>
            <w:proofErr w:type="spellEnd"/>
            <w:r w:rsidRPr="002B3DE7">
              <w:rPr>
                <w:sz w:val="22"/>
                <w:szCs w:val="22"/>
              </w:rPr>
              <w:t xml:space="preserve">. </w:t>
            </w:r>
            <w:r w:rsidRPr="002B3DE7">
              <w:rPr>
                <w:sz w:val="22"/>
                <w:szCs w:val="22"/>
                <w:lang w:val="kk-KZ"/>
              </w:rPr>
              <w:t xml:space="preserve">Варикаптағы </w:t>
            </w:r>
            <w:proofErr w:type="spellStart"/>
            <w:r w:rsidRPr="002B3DE7">
              <w:rPr>
                <w:sz w:val="22"/>
                <w:szCs w:val="22"/>
              </w:rPr>
              <w:t>жиіліктік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көбейту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101369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B6DC163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тұрақсыздығының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себептері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және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оны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тәсілдері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Жиілікті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тұрақтандыру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090246" w:rsidRPr="002B3DE7">
              <w:rPr>
                <w:sz w:val="22"/>
                <w:szCs w:val="22"/>
              </w:rPr>
              <w:t>Кварцты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автогенераторлардың</w:t>
            </w:r>
            <w:proofErr w:type="spellEnd"/>
            <w:r w:rsidR="00090246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090246" w:rsidRPr="002B3DE7">
              <w:rPr>
                <w:sz w:val="22"/>
                <w:szCs w:val="22"/>
              </w:rPr>
              <w:t>схемалары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42F2C8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A94BD33" w14:textId="77777777" w:rsidR="00A421FB" w:rsidRPr="002B3DE7" w:rsidRDefault="008642A4" w:rsidP="00A421FB">
            <w:pPr>
              <w:jc w:val="both"/>
              <w:rPr>
                <w:sz w:val="22"/>
                <w:szCs w:val="22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Бөлшектеу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: </w:t>
            </w:r>
            <w:proofErr w:type="spellStart"/>
            <w:r w:rsidR="00A421FB" w:rsidRPr="002B3DE7">
              <w:rPr>
                <w:sz w:val="22"/>
                <w:szCs w:val="22"/>
              </w:rPr>
              <w:t>генерацияланатын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тұрақсыздығын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тудыратын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себептер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тұрақтандырудың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gramStart"/>
            <w:r w:rsidR="00A421FB" w:rsidRPr="002B3DE7">
              <w:rPr>
                <w:sz w:val="22"/>
                <w:szCs w:val="22"/>
              </w:rPr>
              <w:t>параметрліктәсілдері.Жиіліктіпараметрліктұрақтандырудыңкемшіліктері</w:t>
            </w:r>
            <w:proofErr w:type="gramEnd"/>
            <w:r w:rsidR="00A421FB" w:rsidRPr="002B3DE7">
              <w:rPr>
                <w:sz w:val="22"/>
                <w:szCs w:val="22"/>
              </w:rPr>
              <w:t xml:space="preserve">. Кварц </w:t>
            </w:r>
            <w:proofErr w:type="spellStart"/>
            <w:r w:rsidR="00A421FB" w:rsidRPr="002B3DE7">
              <w:rPr>
                <w:sz w:val="22"/>
                <w:szCs w:val="22"/>
              </w:rPr>
              <w:t>жәнеоныңқасиеттері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  <w:p w14:paraId="08C44DE4" w14:textId="172B46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6CF7AEA5" w:rsidR="0062349C" w:rsidRPr="0062349C" w:rsidRDefault="0062349C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2349C">
              <w:rPr>
                <w:bCs/>
                <w:sz w:val="20"/>
                <w:szCs w:val="20"/>
                <w:lang w:val="kk-KZ"/>
              </w:rPr>
              <w:t>Радиоқабылдағыштардың мақсаты, құрылымы және техникалық сипаттамалары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65AE897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мақсаты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,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техникалық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сипаттамалары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Радиоқабылдағыштарды</w:t>
            </w:r>
            <w:proofErr w:type="spellEnd"/>
            <w:r w:rsidR="00A421FB" w:rsidRPr="002B3DE7">
              <w:rPr>
                <w:sz w:val="22"/>
                <w:szCs w:val="22"/>
                <w:lang w:val="kk-KZ"/>
              </w:rPr>
              <w:t xml:space="preserve">ң </w:t>
            </w:r>
            <w:proofErr w:type="spellStart"/>
            <w:r w:rsidR="00A421FB" w:rsidRPr="002B3DE7">
              <w:rPr>
                <w:sz w:val="22"/>
                <w:szCs w:val="22"/>
              </w:rPr>
              <w:t>кіру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тізбек-тері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596E913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7B08616" w:rsidR="002F7F65" w:rsidRPr="00697944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  <w:lang w:val="kk-KZ"/>
              </w:rPr>
              <w:t>Р</w:t>
            </w:r>
            <w:proofErr w:type="spellStart"/>
            <w:r w:rsidR="00A421FB" w:rsidRPr="002B3DE7">
              <w:rPr>
                <w:sz w:val="22"/>
                <w:szCs w:val="22"/>
              </w:rPr>
              <w:t>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құрылымы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мен </w:t>
            </w:r>
            <w:proofErr w:type="spellStart"/>
            <w:r w:rsidR="00A421FB" w:rsidRPr="002B3DE7">
              <w:rPr>
                <w:sz w:val="22"/>
                <w:szCs w:val="22"/>
              </w:rPr>
              <w:t>жұмыс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істеу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принципі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68C557A" w14:textId="097835BA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0D7B1E6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31656FA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0175B19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Тәуелсіз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элементтердегі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күшейткіштердің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сұлбалары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289CA76B" w14:textId="3B139A9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N4, N5, N6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2F40B11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A5EDA64" w:rsidR="00517B82" w:rsidRPr="00697944" w:rsidRDefault="00C4144C" w:rsidP="00A421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</w:t>
            </w:r>
            <w:r w:rsidR="00885248">
              <w:rPr>
                <w:b/>
                <w:sz w:val="20"/>
                <w:szCs w:val="20"/>
                <w:lang w:val="kk-KZ"/>
              </w:rPr>
              <w:t>Аралық бақылау</w:t>
            </w:r>
            <w:r>
              <w:rPr>
                <w:b/>
                <w:sz w:val="20"/>
                <w:szCs w:val="20"/>
                <w:lang w:val="kk-KZ"/>
              </w:rPr>
              <w:t xml:space="preserve"> 1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5E2B37F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Жиілікті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түрлендіргіштер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параметрлік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2267400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00A78A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Резонанстық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күшейткіштің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жалпыланған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эквивалентті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схемасын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83D0BB3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EC7749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</w:t>
            </w:r>
            <w:r w:rsidR="00A421FB" w:rsidRPr="002B3DE7">
              <w:rPr>
                <w:sz w:val="22"/>
                <w:szCs w:val="22"/>
              </w:rPr>
              <w:t xml:space="preserve"> Радиосигнал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BFB5AD3" w14:textId="0C6B1B89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0BFE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FE5164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421FB" w:rsidRPr="002B3DE7">
              <w:rPr>
                <w:sz w:val="22"/>
                <w:szCs w:val="22"/>
              </w:rPr>
              <w:t xml:space="preserve">АМ </w:t>
            </w:r>
            <w:proofErr w:type="spellStart"/>
            <w:r w:rsidR="00A421FB" w:rsidRPr="002B3DE7">
              <w:rPr>
                <w:sz w:val="22"/>
                <w:szCs w:val="22"/>
              </w:rPr>
              <w:t>тербелістерді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диодтық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детектеу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5B23196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жұмысы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– N7, N8, N9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дәрістер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өткен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бағдарлама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шетел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бақылауы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бойынша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жалпы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баллдың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66EB1" w:rsidRPr="00966EB1">
              <w:rPr>
                <w:bCs/>
                <w:sz w:val="20"/>
                <w:szCs w:val="20"/>
              </w:rPr>
              <w:t>15-20</w:t>
            </w:r>
            <w:proofErr w:type="gramEnd"/>
            <w:r w:rsidR="00966EB1" w:rsidRPr="00966EB1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="00966EB1" w:rsidRPr="00966EB1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966EB1" w:rsidRPr="00966E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6A8092CC" w:rsidR="00B43A2C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23FE158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Гетеродинді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тракт, радио-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реттеу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және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индикациялау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22BE3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7D73A1D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Амплитудалық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детекторлардың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түрлері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0E726EE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2E16E9">
              <w:rPr>
                <w:b/>
                <w:sz w:val="20"/>
                <w:szCs w:val="20"/>
              </w:rPr>
              <w:t>5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F91A03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62349C" w:rsidRPr="0062349C" w:rsidRDefault="00080FF0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5CA66B41" w:rsidR="0062349C" w:rsidRPr="0062349C" w:rsidRDefault="0062349C" w:rsidP="006234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Цифрлық сигналды өңдейтін радиоқабылдағыштар. Қазіргі заманғы желілер және радиобайланыс жүйелері.</w:t>
            </w:r>
          </w:p>
        </w:tc>
      </w:tr>
      <w:tr w:rsidR="001A6AA6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53CDAE" w:rsidR="00DB68C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сандық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өңдейтін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53BAA5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72B90BC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сипаттамасы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58D8B663" w14:textId="6D0240F7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DB68C0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35FCB17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Радиоқабылдағыш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құрылғылардағы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электромагниттік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кедергілер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6B446C9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B697662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Цифрлық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өңдеу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кезіндег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сигналдардыт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үрлендіру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процестері</w:t>
            </w:r>
            <w:proofErr w:type="spellEnd"/>
            <w:r w:rsidR="00A421FB" w:rsidRPr="002B3DE7">
              <w:rPr>
                <w:sz w:val="22"/>
                <w:szCs w:val="22"/>
              </w:rPr>
              <w:t>;</w:t>
            </w:r>
          </w:p>
        </w:tc>
        <w:tc>
          <w:tcPr>
            <w:tcW w:w="860" w:type="dxa"/>
            <w:shd w:val="clear" w:color="auto" w:fill="auto"/>
          </w:tcPr>
          <w:p w14:paraId="4DFEF5F1" w14:textId="7D0C7ED5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941A7A" w:rsidRPr="003F2DC5" w:rsidRDefault="002E16E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941A7A" w:rsidRPr="002E16E9" w:rsidRDefault="00603E19" w:rsidP="00941A7A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="00941A7A"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="002C05CD" w:rsidRPr="002E16E9">
              <w:rPr>
                <w:bCs/>
                <w:sz w:val="20"/>
                <w:szCs w:val="20"/>
              </w:rPr>
              <w:t>.</w:t>
            </w:r>
            <w:r w:rsidR="002E16E9" w:rsidRPr="002E16E9">
              <w:rPr>
                <w:bCs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жұмысы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– N10, N11, N12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Дәрістердің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өткен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бағдарламасы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тест,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шетел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бақылауы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2E16E9" w:rsidRPr="002E16E9">
              <w:rPr>
                <w:bCs/>
                <w:sz w:val="20"/>
                <w:szCs w:val="20"/>
              </w:rPr>
              <w:t>15-20</w:t>
            </w:r>
            <w:proofErr w:type="gramEnd"/>
            <w:r w:rsidR="002E16E9" w:rsidRPr="002E16E9">
              <w:rPr>
                <w:bCs/>
                <w:sz w:val="20"/>
                <w:szCs w:val="20"/>
              </w:rPr>
              <w:t xml:space="preserve">%-ы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CC8A88C" w:rsidR="00941A7A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9BC7461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4771028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512CAFE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Таратылған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қабылдау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арналарын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4D38F08F" w14:textId="26B39C15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941A7A" w:rsidRPr="00665736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2E16E9">
              <w:rPr>
                <w:b/>
                <w:sz w:val="20"/>
                <w:szCs w:val="20"/>
                <w:lang w:val="kk-KZ"/>
              </w:rPr>
              <w:t xml:space="preserve"> 6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функционалдық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E16E9" w:rsidRPr="002E16E9">
              <w:rPr>
                <w:bCs/>
                <w:sz w:val="20"/>
                <w:szCs w:val="20"/>
              </w:rPr>
              <w:t>кеңес</w:t>
            </w:r>
            <w:proofErr w:type="spellEnd"/>
            <w:r w:rsidR="002E16E9" w:rsidRPr="002E16E9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30CF07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. </w:t>
            </w:r>
            <w:proofErr w:type="spellStart"/>
            <w:r w:rsidR="00A421FB" w:rsidRPr="002B3DE7">
              <w:rPr>
                <w:sz w:val="22"/>
                <w:szCs w:val="22"/>
              </w:rPr>
              <w:t>Транкингтік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714D747A" w14:textId="235E5240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48625CE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959454C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Ұялы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байланыс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желілерін</w:t>
            </w:r>
            <w:proofErr w:type="spellEnd"/>
            <w:r w:rsidR="00A421FB" w:rsidRPr="002B3DE7">
              <w:rPr>
                <w:sz w:val="22"/>
                <w:szCs w:val="22"/>
              </w:rPr>
              <w:t xml:space="preserve"> </w:t>
            </w:r>
            <w:proofErr w:type="spellStart"/>
            <w:r w:rsidR="00A421FB" w:rsidRPr="002B3DE7">
              <w:rPr>
                <w:sz w:val="22"/>
                <w:szCs w:val="22"/>
              </w:rPr>
              <w:t>жоспарлау</w:t>
            </w:r>
            <w:proofErr w:type="spellEnd"/>
            <w:r w:rsidR="00A421FB"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596557C1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603E1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D281BB9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E16E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3A94D07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спутниктік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C2EB476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CFE08BD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Радиорелелік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байланыс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желілерін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жоспарлау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және</w:t>
            </w:r>
            <w:proofErr w:type="spellEnd"/>
            <w:r w:rsidRPr="002B3DE7">
              <w:rPr>
                <w:sz w:val="22"/>
                <w:szCs w:val="22"/>
              </w:rPr>
              <w:t xml:space="preserve"> </w:t>
            </w:r>
            <w:proofErr w:type="spellStart"/>
            <w:r w:rsidRPr="002B3DE7">
              <w:rPr>
                <w:sz w:val="22"/>
                <w:szCs w:val="22"/>
              </w:rPr>
              <w:t>іскеасыру</w:t>
            </w:r>
            <w:proofErr w:type="spellEnd"/>
            <w:r w:rsidRPr="002B3DE7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06CDF44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E16E9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Емтихан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2E16E9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бағдарлама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тест N13, N14, N15 </w:t>
            </w:r>
            <w:proofErr w:type="spellStart"/>
            <w:proofErr w:type="gramStart"/>
            <w:r w:rsidRPr="002E16E9">
              <w:rPr>
                <w:bCs/>
                <w:sz w:val="20"/>
                <w:szCs w:val="20"/>
              </w:rPr>
              <w:t>дәрістер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Шетелдік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бақылау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жалпы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баллдың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15-20% </w:t>
            </w:r>
            <w:proofErr w:type="spellStart"/>
            <w:r w:rsidRPr="002E16E9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2E16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5FC41775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E16E9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2E16E9" w:rsidRPr="003F2DC5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2E16E9" w:rsidRPr="00876EB4" w:rsidRDefault="002E16E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Радиоқабылдағыштардың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схемалық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схемаларын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құру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16E9">
              <w:rPr>
                <w:bCs/>
                <w:sz w:val="20"/>
                <w:szCs w:val="20"/>
              </w:rPr>
              <w:t>бойынша</w:t>
            </w:r>
            <w:proofErr w:type="spellEnd"/>
            <w:r w:rsidRPr="002E16E9">
              <w:rPr>
                <w:bCs/>
                <w:sz w:val="20"/>
                <w:szCs w:val="20"/>
              </w:rPr>
              <w:t xml:space="preserve"> кеңес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2E16E9" w:rsidRDefault="002E16E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941A7A" w:rsidRPr="003F2DC5" w:rsidRDefault="00C4144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  <w:r w:rsidR="006D1812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proofErr w:type="spellStart"/>
      <w:r w:rsidRPr="00183479">
        <w:rPr>
          <w:b/>
          <w:bCs/>
          <w:sz w:val="20"/>
          <w:szCs w:val="20"/>
        </w:rPr>
        <w:t>Бейсен</w:t>
      </w:r>
      <w:proofErr w:type="spellEnd"/>
      <w:r w:rsidRPr="00183479">
        <w:rPr>
          <w:b/>
          <w:bCs/>
          <w:sz w:val="20"/>
          <w:szCs w:val="20"/>
        </w:rPr>
        <w:t xml:space="preserve">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23F8153" w14:textId="77777777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Ибраимов </w:t>
      </w:r>
      <w:proofErr w:type="gramStart"/>
      <w:r>
        <w:rPr>
          <w:b/>
          <w:sz w:val="20"/>
          <w:szCs w:val="20"/>
        </w:rPr>
        <w:t>М.К.</w:t>
      </w:r>
      <w:proofErr w:type="gramEnd"/>
    </w:p>
    <w:p w14:paraId="59510D71" w14:textId="77777777" w:rsidR="0062349C" w:rsidRPr="003F2DC5" w:rsidRDefault="0062349C" w:rsidP="0062349C">
      <w:pPr>
        <w:spacing w:after="120"/>
        <w:rPr>
          <w:b/>
          <w:sz w:val="20"/>
          <w:szCs w:val="20"/>
        </w:rPr>
      </w:pP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</w:t>
      </w:r>
      <w:proofErr w:type="gramStart"/>
      <w:r w:rsidRPr="003F2DC5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Байдельдинов</w:t>
      </w:r>
      <w:proofErr w:type="gramEnd"/>
      <w:r>
        <w:rPr>
          <w:b/>
          <w:sz w:val="20"/>
          <w:szCs w:val="20"/>
        </w:rPr>
        <w:t xml:space="preserve">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F91A0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91A0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F6159D" w:rsidRPr="00F91A0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F91A0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F91A0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1A0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0A90" w14:textId="77777777" w:rsidR="00A10364" w:rsidRDefault="00A10364" w:rsidP="004C6A23">
      <w:r>
        <w:separator/>
      </w:r>
    </w:p>
  </w:endnote>
  <w:endnote w:type="continuationSeparator" w:id="0">
    <w:p w14:paraId="270EBD17" w14:textId="77777777" w:rsidR="00A10364" w:rsidRDefault="00A10364" w:rsidP="004C6A23">
      <w:r>
        <w:continuationSeparator/>
      </w:r>
    </w:p>
  </w:endnote>
  <w:endnote w:type="continuationNotice" w:id="1">
    <w:p w14:paraId="69831AEC" w14:textId="77777777" w:rsidR="00A10364" w:rsidRDefault="00A10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5B84" w14:textId="77777777" w:rsidR="00A10364" w:rsidRDefault="00A10364" w:rsidP="004C6A23">
      <w:r>
        <w:separator/>
      </w:r>
    </w:p>
  </w:footnote>
  <w:footnote w:type="continuationSeparator" w:id="0">
    <w:p w14:paraId="76BAB847" w14:textId="77777777" w:rsidR="00A10364" w:rsidRDefault="00A10364" w:rsidP="004C6A23">
      <w:r>
        <w:continuationSeparator/>
      </w:r>
    </w:p>
  </w:footnote>
  <w:footnote w:type="continuationNotice" w:id="1">
    <w:p w14:paraId="4F7EF69B" w14:textId="77777777" w:rsidR="00A10364" w:rsidRDefault="00A103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2</cp:revision>
  <cp:lastPrinted>2023-06-26T06:36:00Z</cp:lastPrinted>
  <dcterms:created xsi:type="dcterms:W3CDTF">2023-08-29T06:05:00Z</dcterms:created>
  <dcterms:modified xsi:type="dcterms:W3CDTF">2023-08-29T06:05:00Z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